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913C" w14:textId="4F58062D" w:rsidR="000608D3" w:rsidRPr="004E38BE" w:rsidRDefault="00863697" w:rsidP="000608D3">
      <w:pPr>
        <w:autoSpaceDE w:val="0"/>
        <w:autoSpaceDN w:val="0"/>
        <w:adjustRightInd w:val="0"/>
        <w:spacing w:after="0"/>
        <w:rPr>
          <w:rFonts w:eastAsia="MinionPro-Bold" w:cstheme="minorHAnsi"/>
          <w:kern w:val="0"/>
          <w:sz w:val="28"/>
          <w:szCs w:val="28"/>
        </w:rPr>
      </w:pPr>
      <w:r w:rsidRPr="004E38BE">
        <w:rPr>
          <w:rFonts w:eastAsia="MinionPro-Bold" w:cstheme="minorHAnsi"/>
          <w:kern w:val="0"/>
          <w:sz w:val="28"/>
          <w:szCs w:val="28"/>
        </w:rPr>
        <w:t xml:space="preserve">Allerji </w:t>
      </w:r>
      <w:r w:rsidR="000608D3" w:rsidRPr="004E38BE">
        <w:rPr>
          <w:rFonts w:eastAsia="MinionPro-Bold" w:cstheme="minorHAnsi"/>
          <w:kern w:val="0"/>
          <w:sz w:val="28"/>
          <w:szCs w:val="28"/>
        </w:rPr>
        <w:t xml:space="preserve">Deri </w:t>
      </w:r>
      <w:r w:rsidRPr="004E38BE">
        <w:rPr>
          <w:rFonts w:eastAsia="MinionPro-Bold" w:cstheme="minorHAnsi"/>
          <w:kern w:val="0"/>
          <w:sz w:val="28"/>
          <w:szCs w:val="28"/>
        </w:rPr>
        <w:t>P</w:t>
      </w:r>
      <w:r w:rsidR="000608D3" w:rsidRPr="004E38BE">
        <w:rPr>
          <w:rFonts w:eastAsia="MinionPro-Bold" w:cstheme="minorHAnsi"/>
          <w:kern w:val="0"/>
          <w:sz w:val="28"/>
          <w:szCs w:val="28"/>
        </w:rPr>
        <w:t xml:space="preserve">rik </w:t>
      </w:r>
      <w:r w:rsidRPr="004E38BE">
        <w:rPr>
          <w:rFonts w:eastAsia="MinionPro-Bold" w:cstheme="minorHAnsi"/>
          <w:kern w:val="0"/>
          <w:sz w:val="28"/>
          <w:szCs w:val="28"/>
        </w:rPr>
        <w:t>T</w:t>
      </w:r>
      <w:r w:rsidR="000608D3" w:rsidRPr="004E38BE">
        <w:rPr>
          <w:rFonts w:eastAsia="MinionPro-Bold" w:cstheme="minorHAnsi"/>
          <w:kern w:val="0"/>
          <w:sz w:val="28"/>
          <w:szCs w:val="28"/>
        </w:rPr>
        <w:t>est</w:t>
      </w:r>
      <w:r w:rsidRPr="004E38BE">
        <w:rPr>
          <w:rFonts w:eastAsia="MinionPro-Bold" w:cstheme="minorHAnsi"/>
          <w:kern w:val="0"/>
          <w:sz w:val="28"/>
          <w:szCs w:val="28"/>
        </w:rPr>
        <w:t>leri</w:t>
      </w:r>
      <w:r w:rsidR="000608D3" w:rsidRPr="004E38BE">
        <w:rPr>
          <w:rFonts w:eastAsia="MinionPro-Bold" w:cstheme="minorHAnsi"/>
          <w:kern w:val="0"/>
          <w:sz w:val="28"/>
          <w:szCs w:val="28"/>
        </w:rPr>
        <w:t xml:space="preserve"> </w:t>
      </w:r>
      <w:r w:rsidRPr="004E38BE">
        <w:rPr>
          <w:rFonts w:eastAsia="MinionPro-Bold" w:cstheme="minorHAnsi"/>
          <w:kern w:val="0"/>
          <w:sz w:val="28"/>
          <w:szCs w:val="28"/>
        </w:rPr>
        <w:t>Ö</w:t>
      </w:r>
      <w:r w:rsidR="000608D3" w:rsidRPr="004E38BE">
        <w:rPr>
          <w:rFonts w:eastAsia="MinionPro-Bold" w:cstheme="minorHAnsi"/>
          <w:kern w:val="0"/>
          <w:sz w:val="28"/>
          <w:szCs w:val="28"/>
        </w:rPr>
        <w:t xml:space="preserve">ncesi kesilmesi </w:t>
      </w:r>
      <w:r w:rsidRPr="004E38BE">
        <w:rPr>
          <w:rFonts w:eastAsia="MinionPro-Bold" w:cstheme="minorHAnsi"/>
          <w:kern w:val="0"/>
          <w:sz w:val="28"/>
          <w:szCs w:val="28"/>
        </w:rPr>
        <w:t>G</w:t>
      </w:r>
      <w:r w:rsidR="000608D3" w:rsidRPr="004E38BE">
        <w:rPr>
          <w:rFonts w:eastAsia="MinionPro-Bold" w:cstheme="minorHAnsi"/>
          <w:kern w:val="0"/>
          <w:sz w:val="28"/>
          <w:szCs w:val="28"/>
        </w:rPr>
        <w:t>ereken ve</w:t>
      </w:r>
      <w:r w:rsidR="007318AE" w:rsidRPr="004E38BE">
        <w:rPr>
          <w:rFonts w:eastAsia="MinionPro-Bold" w:cstheme="minorHAnsi"/>
          <w:kern w:val="0"/>
          <w:sz w:val="28"/>
          <w:szCs w:val="28"/>
        </w:rPr>
        <w:t xml:space="preserve"> </w:t>
      </w:r>
      <w:r w:rsidRPr="004E38BE">
        <w:rPr>
          <w:rFonts w:eastAsia="MinionPro-Bold" w:cstheme="minorHAnsi"/>
          <w:kern w:val="0"/>
          <w:sz w:val="28"/>
          <w:szCs w:val="28"/>
        </w:rPr>
        <w:t>G</w:t>
      </w:r>
      <w:r w:rsidR="000608D3" w:rsidRPr="004E38BE">
        <w:rPr>
          <w:rFonts w:eastAsia="MinionPro-Bold" w:cstheme="minorHAnsi"/>
          <w:kern w:val="0"/>
          <w:sz w:val="28"/>
          <w:szCs w:val="28"/>
        </w:rPr>
        <w:t xml:space="preserve">erekmeyen </w:t>
      </w:r>
      <w:r w:rsidRPr="004E38BE">
        <w:rPr>
          <w:rFonts w:eastAsia="MinionPro-Bold" w:cstheme="minorHAnsi"/>
          <w:kern w:val="0"/>
          <w:sz w:val="28"/>
          <w:szCs w:val="28"/>
        </w:rPr>
        <w:t>İ</w:t>
      </w:r>
      <w:r w:rsidR="000608D3" w:rsidRPr="004E38BE">
        <w:rPr>
          <w:rFonts w:eastAsia="MinionPro-Bold" w:cstheme="minorHAnsi"/>
          <w:kern w:val="0"/>
          <w:sz w:val="28"/>
          <w:szCs w:val="28"/>
        </w:rPr>
        <w:t>la</w:t>
      </w:r>
      <w:r w:rsidR="007B7FAA" w:rsidRPr="004E38BE">
        <w:rPr>
          <w:rFonts w:eastAsia="MinionPro-Bold" w:cstheme="minorHAnsi"/>
          <w:kern w:val="0"/>
          <w:sz w:val="28"/>
          <w:szCs w:val="28"/>
        </w:rPr>
        <w:t>ç</w:t>
      </w:r>
      <w:r w:rsidR="000608D3" w:rsidRPr="004E38BE">
        <w:rPr>
          <w:rFonts w:eastAsia="MinionPro-Bold" w:cstheme="minorHAnsi"/>
          <w:kern w:val="0"/>
          <w:sz w:val="28"/>
          <w:szCs w:val="28"/>
        </w:rPr>
        <w:t>lar</w:t>
      </w:r>
    </w:p>
    <w:p w14:paraId="3FB56ACF" w14:textId="58B5ECDD" w:rsidR="004E38BE" w:rsidRDefault="00863697" w:rsidP="00863697">
      <w:pPr>
        <w:spacing w:before="60" w:after="60"/>
        <w:jc w:val="both"/>
        <w:rPr>
          <w:rFonts w:cstheme="minorHAnsi"/>
          <w:bCs w:val="0"/>
          <w:sz w:val="28"/>
          <w:szCs w:val="28"/>
        </w:rPr>
      </w:pPr>
      <w:r w:rsidRPr="004E38BE">
        <w:rPr>
          <w:rFonts w:cstheme="minorHAnsi"/>
          <w:bCs w:val="0"/>
          <w:sz w:val="28"/>
          <w:szCs w:val="28"/>
        </w:rPr>
        <w:t>BİLGİ</w:t>
      </w:r>
      <w:r w:rsidR="004E38BE">
        <w:rPr>
          <w:rFonts w:cstheme="minorHAnsi"/>
          <w:bCs w:val="0"/>
          <w:sz w:val="28"/>
          <w:szCs w:val="28"/>
        </w:rPr>
        <w:t>LENDİRME:</w:t>
      </w:r>
      <w:r w:rsidRPr="004E38BE">
        <w:rPr>
          <w:rFonts w:cstheme="minorHAnsi"/>
          <w:bCs w:val="0"/>
          <w:sz w:val="28"/>
          <w:szCs w:val="28"/>
        </w:rPr>
        <w:t xml:space="preserve">  </w:t>
      </w:r>
    </w:p>
    <w:p w14:paraId="28E84A2C" w14:textId="7366897D" w:rsidR="00863697" w:rsidRPr="004E38BE" w:rsidRDefault="00863697" w:rsidP="004E38BE">
      <w:pPr>
        <w:spacing w:before="60" w:after="60"/>
        <w:ind w:firstLine="708"/>
        <w:jc w:val="both"/>
        <w:rPr>
          <w:rFonts w:cstheme="minorHAnsi"/>
          <w:b w:val="0"/>
          <w:sz w:val="28"/>
          <w:szCs w:val="28"/>
        </w:rPr>
      </w:pPr>
      <w:r w:rsidRPr="004E38BE">
        <w:rPr>
          <w:rFonts w:cstheme="minorHAnsi"/>
          <w:b w:val="0"/>
          <w:sz w:val="28"/>
          <w:szCs w:val="28"/>
        </w:rPr>
        <w:t xml:space="preserve">Alerjik hastalıklar için kullanılan ilaçlar (antihistaminikler), öksürük ve soğuk algınlığı ilaçlarının birçoğu deri testinin sonuçlarını etkilemektedir. Allerji deri prik testleri </w:t>
      </w:r>
      <w:r w:rsidR="00BF66A4" w:rsidRPr="004E38BE">
        <w:rPr>
          <w:rFonts w:cstheme="minorHAnsi"/>
          <w:b w:val="0"/>
          <w:sz w:val="28"/>
          <w:szCs w:val="28"/>
        </w:rPr>
        <w:t>uygulanması gerekli hastaların bu ilaçları belli bir süre öncesinde kesmeleri gerekebilmektedir.</w:t>
      </w:r>
    </w:p>
    <w:p w14:paraId="572E505F" w14:textId="2A4C5ECC" w:rsidR="00BF66A4" w:rsidRPr="004E38BE" w:rsidRDefault="00BF66A4" w:rsidP="004E38BE">
      <w:pPr>
        <w:spacing w:before="60" w:after="60"/>
        <w:ind w:firstLine="708"/>
        <w:jc w:val="both"/>
        <w:rPr>
          <w:rFonts w:cstheme="minorHAnsi"/>
          <w:b w:val="0"/>
          <w:sz w:val="28"/>
          <w:szCs w:val="28"/>
        </w:rPr>
      </w:pPr>
      <w:r w:rsidRPr="004E38BE">
        <w:rPr>
          <w:rFonts w:cstheme="minorHAnsi"/>
          <w:b w:val="0"/>
          <w:sz w:val="28"/>
          <w:szCs w:val="28"/>
        </w:rPr>
        <w:t>Aşağıda farklı ticari ilaçların içereceği aynı kimyasal maddelerin adları verilmiştir. Listede olmasada her türlü kullandığınız  ilaçları deri testi yapılmadan önce doktorunuza iletiniz. Ayrıca çocuğunuzun kronik hastalığı nedeniyle (tansiyon yüksekliği, kalp yetmezliği, şeker hastalığı vb..)  kullandığınız ilaçları</w:t>
      </w:r>
      <w:r w:rsidR="004E38BE" w:rsidRPr="004E38BE">
        <w:rPr>
          <w:rFonts w:cstheme="minorHAnsi"/>
          <w:b w:val="0"/>
          <w:sz w:val="28"/>
          <w:szCs w:val="28"/>
        </w:rPr>
        <w:t xml:space="preserve"> kesinlikle hekiminizden habersiz kesmeyiniz ve bu ilaçları hekiminize bildiriniz.</w:t>
      </w:r>
    </w:p>
    <w:tbl>
      <w:tblPr>
        <w:tblStyle w:val="TabloKlavuzu"/>
        <w:tblpPr w:leftFromText="141" w:rightFromText="141" w:vertAnchor="text" w:horzAnchor="margin" w:tblpY="231"/>
        <w:tblW w:w="9322" w:type="dxa"/>
        <w:tblLook w:val="04A0" w:firstRow="1" w:lastRow="0" w:firstColumn="1" w:lastColumn="0" w:noHBand="0" w:noVBand="1"/>
      </w:tblPr>
      <w:tblGrid>
        <w:gridCol w:w="4503"/>
        <w:gridCol w:w="4819"/>
      </w:tblGrid>
      <w:tr w:rsidR="004E38BE" w14:paraId="1FD2E9AA" w14:textId="77777777" w:rsidTr="004E38BE">
        <w:tc>
          <w:tcPr>
            <w:tcW w:w="4503" w:type="dxa"/>
          </w:tcPr>
          <w:p w14:paraId="4B80B41E" w14:textId="77777777" w:rsidR="004E38BE" w:rsidRPr="004E38BE" w:rsidRDefault="004E38BE" w:rsidP="004E38BE">
            <w:pPr>
              <w:jc w:val="left"/>
              <w:rPr>
                <w:b/>
                <w:sz w:val="28"/>
                <w:szCs w:val="28"/>
              </w:rPr>
            </w:pPr>
            <w:r w:rsidRPr="004E38BE">
              <w:rPr>
                <w:b/>
                <w:sz w:val="28"/>
                <w:szCs w:val="28"/>
              </w:rPr>
              <w:t>İlaç</w:t>
            </w:r>
          </w:p>
        </w:tc>
        <w:tc>
          <w:tcPr>
            <w:tcW w:w="4819" w:type="dxa"/>
          </w:tcPr>
          <w:p w14:paraId="238AD325" w14:textId="77777777" w:rsidR="004E38BE" w:rsidRPr="004E38BE" w:rsidRDefault="004E38BE" w:rsidP="004E38BE">
            <w:pPr>
              <w:jc w:val="center"/>
              <w:rPr>
                <w:b/>
                <w:sz w:val="28"/>
                <w:szCs w:val="28"/>
              </w:rPr>
            </w:pPr>
            <w:r w:rsidRPr="004E38BE">
              <w:rPr>
                <w:b/>
                <w:sz w:val="28"/>
                <w:szCs w:val="28"/>
              </w:rPr>
              <w:t>Kesilme Süresi</w:t>
            </w:r>
          </w:p>
        </w:tc>
      </w:tr>
      <w:tr w:rsidR="004E38BE" w14:paraId="6283FB67" w14:textId="77777777" w:rsidTr="004E38BE">
        <w:tc>
          <w:tcPr>
            <w:tcW w:w="4503" w:type="dxa"/>
          </w:tcPr>
          <w:p w14:paraId="795AF393" w14:textId="77777777" w:rsidR="004E38BE" w:rsidRPr="004E38BE" w:rsidRDefault="004E38BE" w:rsidP="004E38BE">
            <w:pPr>
              <w:jc w:val="left"/>
              <w:rPr>
                <w:sz w:val="28"/>
                <w:szCs w:val="28"/>
              </w:rPr>
            </w:pPr>
            <w:r w:rsidRPr="004E38BE">
              <w:rPr>
                <w:sz w:val="28"/>
                <w:szCs w:val="28"/>
              </w:rPr>
              <w:t>Setirizin, levosetirizin</w:t>
            </w:r>
          </w:p>
        </w:tc>
        <w:tc>
          <w:tcPr>
            <w:tcW w:w="4819" w:type="dxa"/>
          </w:tcPr>
          <w:p w14:paraId="313F3FEC" w14:textId="77777777" w:rsidR="004E38BE" w:rsidRPr="004E38BE" w:rsidRDefault="004E38BE" w:rsidP="004E38BE">
            <w:pPr>
              <w:jc w:val="center"/>
              <w:rPr>
                <w:sz w:val="28"/>
                <w:szCs w:val="28"/>
              </w:rPr>
            </w:pPr>
            <w:r w:rsidRPr="004E38BE">
              <w:rPr>
                <w:sz w:val="28"/>
                <w:szCs w:val="28"/>
              </w:rPr>
              <w:t>3-10 gün</w:t>
            </w:r>
          </w:p>
        </w:tc>
      </w:tr>
      <w:tr w:rsidR="004E38BE" w14:paraId="66AB4431" w14:textId="77777777" w:rsidTr="004E38BE">
        <w:tc>
          <w:tcPr>
            <w:tcW w:w="4503" w:type="dxa"/>
          </w:tcPr>
          <w:p w14:paraId="7C5080DF" w14:textId="77777777" w:rsidR="004E38BE" w:rsidRPr="004E38BE" w:rsidRDefault="004E38BE" w:rsidP="004E38BE">
            <w:pPr>
              <w:jc w:val="left"/>
              <w:rPr>
                <w:sz w:val="28"/>
                <w:szCs w:val="28"/>
              </w:rPr>
            </w:pPr>
            <w:r w:rsidRPr="004E38BE">
              <w:rPr>
                <w:sz w:val="28"/>
                <w:szCs w:val="28"/>
              </w:rPr>
              <w:t>Loratadin, desloratadin</w:t>
            </w:r>
          </w:p>
        </w:tc>
        <w:tc>
          <w:tcPr>
            <w:tcW w:w="4819" w:type="dxa"/>
          </w:tcPr>
          <w:p w14:paraId="376CDEC7" w14:textId="77777777" w:rsidR="004E38BE" w:rsidRPr="004E38BE" w:rsidRDefault="004E38BE" w:rsidP="004E38BE">
            <w:pPr>
              <w:jc w:val="center"/>
              <w:rPr>
                <w:sz w:val="28"/>
                <w:szCs w:val="28"/>
              </w:rPr>
            </w:pPr>
            <w:r w:rsidRPr="004E38BE">
              <w:rPr>
                <w:sz w:val="28"/>
                <w:szCs w:val="28"/>
              </w:rPr>
              <w:t>3-10 gün</w:t>
            </w:r>
          </w:p>
        </w:tc>
      </w:tr>
      <w:tr w:rsidR="004E38BE" w14:paraId="1444208D" w14:textId="77777777" w:rsidTr="004E38BE">
        <w:tc>
          <w:tcPr>
            <w:tcW w:w="4503" w:type="dxa"/>
          </w:tcPr>
          <w:p w14:paraId="53640C14" w14:textId="77777777" w:rsidR="004E38BE" w:rsidRPr="004E38BE" w:rsidRDefault="004E38BE" w:rsidP="004E38BE">
            <w:pPr>
              <w:jc w:val="left"/>
              <w:rPr>
                <w:sz w:val="28"/>
                <w:szCs w:val="28"/>
              </w:rPr>
            </w:pPr>
            <w:r w:rsidRPr="004E38BE">
              <w:rPr>
                <w:sz w:val="28"/>
                <w:szCs w:val="28"/>
              </w:rPr>
              <w:t>Ketotifen</w:t>
            </w:r>
          </w:p>
        </w:tc>
        <w:tc>
          <w:tcPr>
            <w:tcW w:w="4819" w:type="dxa"/>
          </w:tcPr>
          <w:p w14:paraId="403033E8" w14:textId="77777777" w:rsidR="004E38BE" w:rsidRPr="004E38BE" w:rsidRDefault="004E38BE" w:rsidP="004E38BE">
            <w:pPr>
              <w:jc w:val="center"/>
              <w:rPr>
                <w:sz w:val="28"/>
                <w:szCs w:val="28"/>
              </w:rPr>
            </w:pPr>
            <w:r w:rsidRPr="004E38BE">
              <w:rPr>
                <w:sz w:val="28"/>
                <w:szCs w:val="28"/>
              </w:rPr>
              <w:t>En az 5 gün</w:t>
            </w:r>
          </w:p>
        </w:tc>
      </w:tr>
      <w:tr w:rsidR="004E38BE" w14:paraId="3BE010D6" w14:textId="77777777" w:rsidTr="004E38BE">
        <w:tc>
          <w:tcPr>
            <w:tcW w:w="4503" w:type="dxa"/>
          </w:tcPr>
          <w:p w14:paraId="14A18FD3" w14:textId="77777777" w:rsidR="004E38BE" w:rsidRPr="004E38BE" w:rsidRDefault="004E38BE" w:rsidP="004E38BE">
            <w:pPr>
              <w:jc w:val="left"/>
              <w:rPr>
                <w:sz w:val="28"/>
                <w:szCs w:val="28"/>
              </w:rPr>
            </w:pPr>
            <w:r w:rsidRPr="004E38BE">
              <w:rPr>
                <w:sz w:val="28"/>
                <w:szCs w:val="28"/>
              </w:rPr>
              <w:t>Hidroksizin</w:t>
            </w:r>
          </w:p>
        </w:tc>
        <w:tc>
          <w:tcPr>
            <w:tcW w:w="4819" w:type="dxa"/>
          </w:tcPr>
          <w:p w14:paraId="151759E3" w14:textId="77777777" w:rsidR="004E38BE" w:rsidRPr="004E38BE" w:rsidRDefault="004E38BE" w:rsidP="004E38BE">
            <w:pPr>
              <w:jc w:val="center"/>
              <w:rPr>
                <w:sz w:val="28"/>
                <w:szCs w:val="28"/>
              </w:rPr>
            </w:pPr>
            <w:r w:rsidRPr="004E38BE">
              <w:rPr>
                <w:sz w:val="28"/>
                <w:szCs w:val="28"/>
              </w:rPr>
              <w:t>1-10 gün</w:t>
            </w:r>
          </w:p>
        </w:tc>
      </w:tr>
      <w:tr w:rsidR="004E38BE" w14:paraId="2DCD0EDA" w14:textId="77777777" w:rsidTr="004E38BE">
        <w:trPr>
          <w:trHeight w:val="456"/>
        </w:trPr>
        <w:tc>
          <w:tcPr>
            <w:tcW w:w="4503" w:type="dxa"/>
          </w:tcPr>
          <w:p w14:paraId="1DF2C480" w14:textId="77777777" w:rsidR="004E38BE" w:rsidRPr="004E38BE" w:rsidRDefault="004E38BE" w:rsidP="004E38BE">
            <w:pPr>
              <w:jc w:val="left"/>
              <w:rPr>
                <w:sz w:val="28"/>
                <w:szCs w:val="28"/>
              </w:rPr>
            </w:pPr>
            <w:r w:rsidRPr="004E38BE">
              <w:rPr>
                <w:sz w:val="28"/>
                <w:szCs w:val="28"/>
              </w:rPr>
              <w:t>Difenhidramin</w:t>
            </w:r>
          </w:p>
        </w:tc>
        <w:tc>
          <w:tcPr>
            <w:tcW w:w="4819" w:type="dxa"/>
          </w:tcPr>
          <w:p w14:paraId="0569256A" w14:textId="77777777" w:rsidR="004E38BE" w:rsidRPr="004E38BE" w:rsidRDefault="004E38BE" w:rsidP="004E38BE">
            <w:pPr>
              <w:jc w:val="center"/>
              <w:rPr>
                <w:sz w:val="28"/>
                <w:szCs w:val="28"/>
              </w:rPr>
            </w:pPr>
            <w:r w:rsidRPr="004E38BE">
              <w:rPr>
                <w:sz w:val="28"/>
                <w:szCs w:val="28"/>
              </w:rPr>
              <w:t>1-3 gün</w:t>
            </w:r>
          </w:p>
        </w:tc>
      </w:tr>
      <w:tr w:rsidR="004E38BE" w14:paraId="54A423D0" w14:textId="77777777" w:rsidTr="004E38BE">
        <w:tc>
          <w:tcPr>
            <w:tcW w:w="4503" w:type="dxa"/>
          </w:tcPr>
          <w:p w14:paraId="2EBF95A4" w14:textId="77777777" w:rsidR="004E38BE" w:rsidRPr="004E38BE" w:rsidRDefault="004E38BE" w:rsidP="004E38BE">
            <w:pPr>
              <w:jc w:val="left"/>
              <w:rPr>
                <w:sz w:val="28"/>
                <w:szCs w:val="28"/>
              </w:rPr>
            </w:pPr>
            <w:r w:rsidRPr="004E38BE">
              <w:rPr>
                <w:sz w:val="28"/>
                <w:szCs w:val="28"/>
              </w:rPr>
              <w:t>Klorfeniramin</w:t>
            </w:r>
          </w:p>
        </w:tc>
        <w:tc>
          <w:tcPr>
            <w:tcW w:w="4819" w:type="dxa"/>
          </w:tcPr>
          <w:p w14:paraId="06DC8342" w14:textId="77777777" w:rsidR="004E38BE" w:rsidRPr="004E38BE" w:rsidRDefault="004E38BE" w:rsidP="004E38BE">
            <w:pPr>
              <w:jc w:val="center"/>
              <w:rPr>
                <w:sz w:val="28"/>
                <w:szCs w:val="28"/>
              </w:rPr>
            </w:pPr>
            <w:r w:rsidRPr="004E38BE">
              <w:rPr>
                <w:sz w:val="28"/>
                <w:szCs w:val="28"/>
              </w:rPr>
              <w:t>1-3 gün</w:t>
            </w:r>
          </w:p>
        </w:tc>
      </w:tr>
      <w:tr w:rsidR="004E38BE" w14:paraId="26F44713" w14:textId="77777777" w:rsidTr="004E38BE">
        <w:tc>
          <w:tcPr>
            <w:tcW w:w="4503" w:type="dxa"/>
          </w:tcPr>
          <w:p w14:paraId="37FEBC2D" w14:textId="77777777" w:rsidR="004E38BE" w:rsidRPr="004E38BE" w:rsidRDefault="004E38BE" w:rsidP="004E38BE">
            <w:pPr>
              <w:jc w:val="left"/>
              <w:rPr>
                <w:sz w:val="28"/>
                <w:szCs w:val="28"/>
              </w:rPr>
            </w:pPr>
            <w:r w:rsidRPr="004E38BE">
              <w:rPr>
                <w:sz w:val="28"/>
                <w:szCs w:val="28"/>
              </w:rPr>
              <w:t>Ebastin</w:t>
            </w:r>
          </w:p>
        </w:tc>
        <w:tc>
          <w:tcPr>
            <w:tcW w:w="4819" w:type="dxa"/>
          </w:tcPr>
          <w:p w14:paraId="4285ED7A" w14:textId="77777777" w:rsidR="004E38BE" w:rsidRPr="004E38BE" w:rsidRDefault="004E38BE" w:rsidP="004E38BE">
            <w:pPr>
              <w:jc w:val="center"/>
              <w:rPr>
                <w:sz w:val="28"/>
                <w:szCs w:val="28"/>
              </w:rPr>
            </w:pPr>
            <w:r w:rsidRPr="004E38BE">
              <w:rPr>
                <w:sz w:val="28"/>
                <w:szCs w:val="28"/>
              </w:rPr>
              <w:t>3-10 gün</w:t>
            </w:r>
          </w:p>
        </w:tc>
      </w:tr>
      <w:tr w:rsidR="004E38BE" w14:paraId="225B3BA5" w14:textId="77777777" w:rsidTr="004E38BE">
        <w:tc>
          <w:tcPr>
            <w:tcW w:w="4503" w:type="dxa"/>
          </w:tcPr>
          <w:p w14:paraId="04577102" w14:textId="77777777" w:rsidR="004E38BE" w:rsidRPr="004E38BE" w:rsidRDefault="004E38BE" w:rsidP="004E38BE">
            <w:pPr>
              <w:jc w:val="left"/>
              <w:rPr>
                <w:sz w:val="28"/>
                <w:szCs w:val="28"/>
              </w:rPr>
            </w:pPr>
            <w:r w:rsidRPr="004E38BE">
              <w:rPr>
                <w:sz w:val="28"/>
                <w:szCs w:val="28"/>
              </w:rPr>
              <w:t>Doksepin</w:t>
            </w:r>
          </w:p>
        </w:tc>
        <w:tc>
          <w:tcPr>
            <w:tcW w:w="4819" w:type="dxa"/>
          </w:tcPr>
          <w:p w14:paraId="299709AF" w14:textId="77777777" w:rsidR="004E38BE" w:rsidRPr="004E38BE" w:rsidRDefault="004E38BE" w:rsidP="004E38BE">
            <w:pPr>
              <w:jc w:val="center"/>
              <w:rPr>
                <w:sz w:val="28"/>
                <w:szCs w:val="28"/>
              </w:rPr>
            </w:pPr>
            <w:r w:rsidRPr="004E38BE">
              <w:rPr>
                <w:sz w:val="28"/>
                <w:szCs w:val="28"/>
              </w:rPr>
              <w:t>3-11 gün</w:t>
            </w:r>
          </w:p>
        </w:tc>
      </w:tr>
      <w:tr w:rsidR="004E38BE" w14:paraId="43EE77CF" w14:textId="77777777" w:rsidTr="004E38BE">
        <w:tc>
          <w:tcPr>
            <w:tcW w:w="4503" w:type="dxa"/>
          </w:tcPr>
          <w:p w14:paraId="210BDDD8" w14:textId="77777777" w:rsidR="004E38BE" w:rsidRPr="004E38BE" w:rsidRDefault="004E38BE" w:rsidP="004E38BE">
            <w:pPr>
              <w:jc w:val="left"/>
              <w:rPr>
                <w:sz w:val="28"/>
                <w:szCs w:val="28"/>
              </w:rPr>
            </w:pPr>
            <w:r w:rsidRPr="004E38BE">
              <w:rPr>
                <w:sz w:val="28"/>
                <w:szCs w:val="28"/>
              </w:rPr>
              <w:t>Prometazin</w:t>
            </w:r>
          </w:p>
        </w:tc>
        <w:tc>
          <w:tcPr>
            <w:tcW w:w="4819" w:type="dxa"/>
          </w:tcPr>
          <w:p w14:paraId="5F4A6416" w14:textId="77777777" w:rsidR="004E38BE" w:rsidRPr="004E38BE" w:rsidRDefault="004E38BE" w:rsidP="004E38BE">
            <w:pPr>
              <w:jc w:val="center"/>
              <w:rPr>
                <w:sz w:val="28"/>
                <w:szCs w:val="28"/>
              </w:rPr>
            </w:pPr>
            <w:r w:rsidRPr="004E38BE">
              <w:rPr>
                <w:sz w:val="28"/>
                <w:szCs w:val="28"/>
              </w:rPr>
              <w:t>1-3 gün</w:t>
            </w:r>
          </w:p>
        </w:tc>
      </w:tr>
      <w:tr w:rsidR="004E38BE" w14:paraId="06868F4A" w14:textId="77777777" w:rsidTr="004E38BE">
        <w:tc>
          <w:tcPr>
            <w:tcW w:w="4503" w:type="dxa"/>
          </w:tcPr>
          <w:p w14:paraId="2E77158B" w14:textId="3ADB6A8E" w:rsidR="004E38BE" w:rsidRPr="004E38BE" w:rsidRDefault="004E38BE" w:rsidP="004E38BE">
            <w:pPr>
              <w:jc w:val="left"/>
              <w:rPr>
                <w:sz w:val="28"/>
                <w:szCs w:val="28"/>
              </w:rPr>
            </w:pPr>
            <w:r w:rsidRPr="004E38BE">
              <w:rPr>
                <w:sz w:val="28"/>
                <w:szCs w:val="28"/>
              </w:rPr>
              <w:t>Topikal steroid</w:t>
            </w:r>
            <w:r w:rsidR="00E43A34">
              <w:rPr>
                <w:sz w:val="28"/>
                <w:szCs w:val="28"/>
              </w:rPr>
              <w:t xml:space="preserve"> (kortizon)</w:t>
            </w:r>
            <w:r w:rsidRPr="004E38BE">
              <w:rPr>
                <w:sz w:val="28"/>
                <w:szCs w:val="28"/>
              </w:rPr>
              <w:t xml:space="preserve"> (test yapılacak alana uygulanmışsa )</w:t>
            </w:r>
          </w:p>
        </w:tc>
        <w:tc>
          <w:tcPr>
            <w:tcW w:w="4819" w:type="dxa"/>
          </w:tcPr>
          <w:p w14:paraId="29824B11" w14:textId="77777777" w:rsidR="004E38BE" w:rsidRPr="004E38BE" w:rsidRDefault="004E38BE" w:rsidP="004E38BE">
            <w:pPr>
              <w:jc w:val="center"/>
              <w:rPr>
                <w:sz w:val="28"/>
                <w:szCs w:val="28"/>
              </w:rPr>
            </w:pPr>
            <w:r w:rsidRPr="004E38BE">
              <w:rPr>
                <w:sz w:val="28"/>
                <w:szCs w:val="28"/>
              </w:rPr>
              <w:t>7 gün</w:t>
            </w:r>
          </w:p>
        </w:tc>
      </w:tr>
      <w:tr w:rsidR="004E38BE" w14:paraId="1D92B9F4" w14:textId="77777777" w:rsidTr="004E38BE">
        <w:tc>
          <w:tcPr>
            <w:tcW w:w="4503" w:type="dxa"/>
          </w:tcPr>
          <w:p w14:paraId="7333C1A0" w14:textId="77777777" w:rsidR="004E38BE" w:rsidRPr="004E38BE" w:rsidRDefault="004E38BE" w:rsidP="004E38BE">
            <w:pPr>
              <w:jc w:val="left"/>
              <w:rPr>
                <w:sz w:val="28"/>
                <w:szCs w:val="28"/>
              </w:rPr>
            </w:pPr>
            <w:r w:rsidRPr="004E38BE">
              <w:rPr>
                <w:sz w:val="28"/>
                <w:szCs w:val="28"/>
              </w:rPr>
              <w:t>Topikal kalsinörin inhibitörleri</w:t>
            </w:r>
          </w:p>
        </w:tc>
        <w:tc>
          <w:tcPr>
            <w:tcW w:w="4819" w:type="dxa"/>
          </w:tcPr>
          <w:p w14:paraId="23981CB9" w14:textId="77777777" w:rsidR="004E38BE" w:rsidRPr="004E38BE" w:rsidRDefault="004E38BE" w:rsidP="004E38BE">
            <w:pPr>
              <w:jc w:val="center"/>
              <w:rPr>
                <w:sz w:val="28"/>
                <w:szCs w:val="28"/>
              </w:rPr>
            </w:pPr>
            <w:r w:rsidRPr="004E38BE">
              <w:rPr>
                <w:sz w:val="28"/>
                <w:szCs w:val="28"/>
              </w:rPr>
              <w:t>7 gün</w:t>
            </w:r>
          </w:p>
        </w:tc>
      </w:tr>
      <w:tr w:rsidR="004E38BE" w14:paraId="35EB090C" w14:textId="77777777" w:rsidTr="004E38BE">
        <w:tc>
          <w:tcPr>
            <w:tcW w:w="4503" w:type="dxa"/>
          </w:tcPr>
          <w:p w14:paraId="20F489D4" w14:textId="77777777" w:rsidR="004E38BE" w:rsidRPr="004E38BE" w:rsidRDefault="004E38BE" w:rsidP="004E38BE">
            <w:pPr>
              <w:jc w:val="left"/>
              <w:rPr>
                <w:sz w:val="28"/>
                <w:szCs w:val="28"/>
              </w:rPr>
            </w:pPr>
            <w:r w:rsidRPr="004E38BE">
              <w:rPr>
                <w:sz w:val="28"/>
                <w:szCs w:val="28"/>
              </w:rPr>
              <w:t>Omalizumab</w:t>
            </w:r>
          </w:p>
        </w:tc>
        <w:tc>
          <w:tcPr>
            <w:tcW w:w="4819" w:type="dxa"/>
          </w:tcPr>
          <w:p w14:paraId="605848BB" w14:textId="77777777" w:rsidR="004E38BE" w:rsidRPr="004E38BE" w:rsidRDefault="004E38BE" w:rsidP="004E38BE">
            <w:pPr>
              <w:jc w:val="center"/>
              <w:rPr>
                <w:sz w:val="28"/>
                <w:szCs w:val="28"/>
              </w:rPr>
            </w:pPr>
            <w:r w:rsidRPr="004E38BE">
              <w:rPr>
                <w:sz w:val="28"/>
                <w:szCs w:val="28"/>
              </w:rPr>
              <w:t>4 hafta</w:t>
            </w:r>
          </w:p>
        </w:tc>
      </w:tr>
      <w:tr w:rsidR="004E38BE" w14:paraId="6A1A65EA" w14:textId="77777777" w:rsidTr="004E38BE">
        <w:tc>
          <w:tcPr>
            <w:tcW w:w="4503" w:type="dxa"/>
          </w:tcPr>
          <w:p w14:paraId="14C6E668" w14:textId="24A3B488" w:rsidR="004E38BE" w:rsidRPr="004E38BE" w:rsidRDefault="004E38BE" w:rsidP="004E38BE">
            <w:pPr>
              <w:jc w:val="left"/>
              <w:rPr>
                <w:sz w:val="28"/>
                <w:szCs w:val="28"/>
              </w:rPr>
            </w:pPr>
            <w:r w:rsidRPr="004E38BE">
              <w:rPr>
                <w:sz w:val="28"/>
                <w:szCs w:val="28"/>
              </w:rPr>
              <w:t>Uzu</w:t>
            </w:r>
            <w:r w:rsidR="00E43A34">
              <w:rPr>
                <w:sz w:val="28"/>
                <w:szCs w:val="28"/>
              </w:rPr>
              <w:t>n süreli</w:t>
            </w:r>
            <w:r w:rsidRPr="004E38BE">
              <w:rPr>
                <w:sz w:val="28"/>
                <w:szCs w:val="28"/>
              </w:rPr>
              <w:t xml:space="preserve"> steroid</w:t>
            </w:r>
            <w:r w:rsidR="00E43A34">
              <w:rPr>
                <w:sz w:val="28"/>
                <w:szCs w:val="28"/>
              </w:rPr>
              <w:t xml:space="preserve"> (kortizon) kullanımı</w:t>
            </w:r>
            <w:r w:rsidRPr="004E38BE">
              <w:rPr>
                <w:sz w:val="28"/>
                <w:szCs w:val="28"/>
              </w:rPr>
              <w:t xml:space="preserve"> (&gt;10 gün)</w:t>
            </w:r>
          </w:p>
        </w:tc>
        <w:tc>
          <w:tcPr>
            <w:tcW w:w="4819" w:type="dxa"/>
          </w:tcPr>
          <w:p w14:paraId="2D81DD7A" w14:textId="77777777" w:rsidR="004E38BE" w:rsidRPr="004E38BE" w:rsidRDefault="004E38BE" w:rsidP="004E38BE">
            <w:pPr>
              <w:jc w:val="center"/>
              <w:rPr>
                <w:sz w:val="28"/>
                <w:szCs w:val="28"/>
              </w:rPr>
            </w:pPr>
            <w:r w:rsidRPr="004E38BE">
              <w:rPr>
                <w:sz w:val="28"/>
                <w:szCs w:val="28"/>
              </w:rPr>
              <w:t>1-3 hafta</w:t>
            </w:r>
          </w:p>
        </w:tc>
      </w:tr>
      <w:tr w:rsidR="004E38BE" w14:paraId="64566D35" w14:textId="77777777" w:rsidTr="004E38BE">
        <w:tc>
          <w:tcPr>
            <w:tcW w:w="4503" w:type="dxa"/>
          </w:tcPr>
          <w:p w14:paraId="11C49E9F" w14:textId="77777777" w:rsidR="004E38BE" w:rsidRPr="004E38BE" w:rsidRDefault="004E38BE" w:rsidP="004E38BE">
            <w:pPr>
              <w:jc w:val="left"/>
              <w:rPr>
                <w:b/>
                <w:bCs/>
                <w:sz w:val="28"/>
                <w:szCs w:val="28"/>
              </w:rPr>
            </w:pPr>
            <w:r w:rsidRPr="004E38BE">
              <w:rPr>
                <w:b/>
                <w:bCs/>
                <w:sz w:val="28"/>
                <w:szCs w:val="28"/>
              </w:rPr>
              <w:t>Kesilmesi Gerekmeyen ilaçlar</w:t>
            </w:r>
          </w:p>
        </w:tc>
        <w:tc>
          <w:tcPr>
            <w:tcW w:w="4819" w:type="dxa"/>
          </w:tcPr>
          <w:p w14:paraId="3F0600B8" w14:textId="77777777" w:rsidR="004E38BE" w:rsidRPr="004E38BE" w:rsidRDefault="004E38BE" w:rsidP="004E38BE">
            <w:pPr>
              <w:jc w:val="center"/>
              <w:rPr>
                <w:sz w:val="28"/>
                <w:szCs w:val="28"/>
              </w:rPr>
            </w:pPr>
          </w:p>
        </w:tc>
      </w:tr>
      <w:tr w:rsidR="004E38BE" w14:paraId="6754804E" w14:textId="77777777" w:rsidTr="004E38BE">
        <w:trPr>
          <w:trHeight w:val="64"/>
        </w:trPr>
        <w:tc>
          <w:tcPr>
            <w:tcW w:w="9322" w:type="dxa"/>
            <w:gridSpan w:val="2"/>
          </w:tcPr>
          <w:p w14:paraId="077A073D" w14:textId="77777777" w:rsidR="004E38BE" w:rsidRPr="004E38BE" w:rsidRDefault="004E38BE" w:rsidP="004E38BE">
            <w:pPr>
              <w:jc w:val="left"/>
              <w:rPr>
                <w:sz w:val="28"/>
                <w:szCs w:val="28"/>
              </w:rPr>
            </w:pPr>
            <w:r w:rsidRPr="004E38BE">
              <w:rPr>
                <w:sz w:val="28"/>
                <w:szCs w:val="28"/>
              </w:rPr>
              <w:t>1-Antihistaminik göz damlaları</w:t>
            </w:r>
          </w:p>
          <w:p w14:paraId="6F747106" w14:textId="77777777" w:rsidR="004E38BE" w:rsidRPr="004E38BE" w:rsidRDefault="004E38BE" w:rsidP="004E38BE">
            <w:pPr>
              <w:jc w:val="left"/>
              <w:rPr>
                <w:sz w:val="28"/>
                <w:szCs w:val="28"/>
              </w:rPr>
            </w:pPr>
            <w:r w:rsidRPr="004E38BE">
              <w:rPr>
                <w:sz w:val="28"/>
                <w:szCs w:val="28"/>
              </w:rPr>
              <w:t>2-İnhale/İntranazal kortikosteroidler/Beta2 agonistler</w:t>
            </w:r>
          </w:p>
          <w:p w14:paraId="6120D70C" w14:textId="77777777" w:rsidR="004E38BE" w:rsidRPr="004E38BE" w:rsidRDefault="004E38BE" w:rsidP="004E38BE">
            <w:pPr>
              <w:jc w:val="left"/>
              <w:rPr>
                <w:sz w:val="28"/>
                <w:szCs w:val="28"/>
              </w:rPr>
            </w:pPr>
            <w:r w:rsidRPr="004E38BE">
              <w:rPr>
                <w:sz w:val="28"/>
                <w:szCs w:val="28"/>
              </w:rPr>
              <w:t>3-Montelukast</w:t>
            </w:r>
          </w:p>
          <w:p w14:paraId="01EFCB3C" w14:textId="56247C69" w:rsidR="004E38BE" w:rsidRPr="004E38BE" w:rsidRDefault="004E38BE" w:rsidP="004E38BE">
            <w:pPr>
              <w:jc w:val="left"/>
              <w:rPr>
                <w:sz w:val="28"/>
                <w:szCs w:val="28"/>
              </w:rPr>
            </w:pPr>
            <w:r w:rsidRPr="004E38BE">
              <w:rPr>
                <w:sz w:val="28"/>
                <w:szCs w:val="28"/>
              </w:rPr>
              <w:t>4-</w:t>
            </w:r>
            <w:r>
              <w:rPr>
                <w:sz w:val="28"/>
                <w:szCs w:val="28"/>
              </w:rPr>
              <w:t>R</w:t>
            </w:r>
            <w:r w:rsidRPr="004E38BE">
              <w:rPr>
                <w:sz w:val="28"/>
                <w:szCs w:val="28"/>
              </w:rPr>
              <w:t>anitidin</w:t>
            </w:r>
            <w:r>
              <w:rPr>
                <w:sz w:val="28"/>
                <w:szCs w:val="28"/>
              </w:rPr>
              <w:t xml:space="preserve"> </w:t>
            </w:r>
          </w:p>
        </w:tc>
      </w:tr>
    </w:tbl>
    <w:p w14:paraId="090F6BF1" w14:textId="48D7E8C9" w:rsidR="00863697" w:rsidRPr="004E38BE" w:rsidRDefault="00863697" w:rsidP="00863697">
      <w:pPr>
        <w:spacing w:before="60" w:after="60"/>
        <w:jc w:val="both"/>
        <w:rPr>
          <w:rFonts w:ascii="Century Gothic" w:hAnsi="Century Gothic"/>
          <w:b w:val="0"/>
          <w:sz w:val="20"/>
          <w:szCs w:val="20"/>
        </w:rPr>
      </w:pPr>
    </w:p>
    <w:p w14:paraId="45DD8B91" w14:textId="77777777" w:rsidR="00863697" w:rsidRPr="007B7FAA" w:rsidRDefault="00863697" w:rsidP="000608D3">
      <w:pPr>
        <w:autoSpaceDE w:val="0"/>
        <w:autoSpaceDN w:val="0"/>
        <w:adjustRightInd w:val="0"/>
        <w:spacing w:after="0"/>
        <w:rPr>
          <w:rFonts w:eastAsia="MinionPro-Bold" w:cstheme="minorHAnsi"/>
          <w:kern w:val="0"/>
          <w:sz w:val="28"/>
          <w:szCs w:val="28"/>
        </w:rPr>
      </w:pPr>
    </w:p>
    <w:p w14:paraId="3F8B5DDE" w14:textId="64AE8BAD" w:rsidR="001A0AD5" w:rsidRDefault="001A0AD5" w:rsidP="000608D3">
      <w:pPr>
        <w:rPr>
          <w:rFonts w:ascii="MinionPro-Regular" w:eastAsia="MinionPro-Regular" w:cs="MinionPro-Regular"/>
          <w:kern w:val="0"/>
          <w:sz w:val="19"/>
          <w:szCs w:val="19"/>
        </w:rPr>
      </w:pPr>
    </w:p>
    <w:p w14:paraId="3D9C9A9F" w14:textId="77777777" w:rsidR="000608D3" w:rsidRDefault="000608D3" w:rsidP="000608D3"/>
    <w:sectPr w:rsidR="000608D3" w:rsidSect="00AD6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Pro-Bold">
    <w:altName w:val="Yu Gothic"/>
    <w:panose1 w:val="00000000000000000000"/>
    <w:charset w:val="80"/>
    <w:family w:val="roman"/>
    <w:notTrueType/>
    <w:pitch w:val="default"/>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6B"/>
    <w:rsid w:val="000608D3"/>
    <w:rsid w:val="001A0AD5"/>
    <w:rsid w:val="002D3E8A"/>
    <w:rsid w:val="0046152D"/>
    <w:rsid w:val="004E38BE"/>
    <w:rsid w:val="007318AE"/>
    <w:rsid w:val="00793A41"/>
    <w:rsid w:val="007B7FAA"/>
    <w:rsid w:val="007E33D6"/>
    <w:rsid w:val="00863697"/>
    <w:rsid w:val="008F06E8"/>
    <w:rsid w:val="009C7B6B"/>
    <w:rsid w:val="009F30FA"/>
    <w:rsid w:val="00AD617A"/>
    <w:rsid w:val="00BF66A4"/>
    <w:rsid w:val="00D1075D"/>
    <w:rsid w:val="00E43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C7CF3"/>
  <w15:chartTrackingRefBased/>
  <w15:docId w15:val="{522B820F-00FB-4D46-9E00-6D15D2C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bCs/>
        <w:color w:val="000000"/>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08D3"/>
    <w:pPr>
      <w:spacing w:after="0" w:line="240" w:lineRule="auto"/>
      <w:jc w:val="both"/>
    </w:pPr>
    <w:rPr>
      <w:b w:val="0"/>
      <w:bCs w:val="0"/>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162</Words>
  <Characters>1187</Characters>
  <Application>Microsoft Office Word</Application>
  <DocSecurity>0</DocSecurity>
  <Lines>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KAN</dc:creator>
  <cp:keywords/>
  <dc:description/>
  <cp:lastModifiedBy>AHMET KAN</cp:lastModifiedBy>
  <cp:revision>14</cp:revision>
  <dcterms:created xsi:type="dcterms:W3CDTF">2023-10-12T23:46:00Z</dcterms:created>
  <dcterms:modified xsi:type="dcterms:W3CDTF">2023-10-15T17:52:00Z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faf864843b0f5249686d7d2fcdb664a9e5322866e391c166691b25d83e2a8baf</vt:lpwstr>
  </property>
</Properties>
</file>